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8F" w:rsidRPr="00D56F8F" w:rsidRDefault="00D56F8F" w:rsidP="00D56F8F">
      <w:pPr>
        <w:pStyle w:val="Nagwek2"/>
        <w:jc w:val="center"/>
        <w:rPr>
          <w:color w:val="000000"/>
          <w:sz w:val="28"/>
          <w:szCs w:val="28"/>
        </w:rPr>
      </w:pPr>
      <w:r w:rsidRPr="00D56F8F">
        <w:rPr>
          <w:color w:val="000000"/>
          <w:sz w:val="28"/>
          <w:szCs w:val="28"/>
        </w:rPr>
        <w:t>Program praktyki dla kierunku Finanse i Rachunkowość</w:t>
      </w:r>
    </w:p>
    <w:p w:rsidR="00D56F8F" w:rsidRDefault="00D56F8F" w:rsidP="00D56F8F">
      <w:pPr>
        <w:jc w:val="center"/>
      </w:pPr>
    </w:p>
    <w:p w:rsidR="00D56F8F" w:rsidRDefault="00D56F8F" w:rsidP="00D56F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ZASADY OGÓLNE PRAKTYKI</w:t>
      </w:r>
    </w:p>
    <w:p w:rsidR="00D56F8F" w:rsidRDefault="00D56F8F" w:rsidP="00D56F8F">
      <w:pPr>
        <w:spacing w:line="276" w:lineRule="auto"/>
        <w:rPr>
          <w:b/>
          <w:sz w:val="22"/>
          <w:szCs w:val="22"/>
        </w:rPr>
      </w:pPr>
    </w:p>
    <w:p w:rsidR="00D56F8F" w:rsidRDefault="00D56F8F" w:rsidP="00D56F8F">
      <w:pPr>
        <w:widowControl/>
        <w:numPr>
          <w:ilvl w:val="0"/>
          <w:numId w:val="1"/>
        </w:numPr>
        <w:tabs>
          <w:tab w:val="left" w:pos="28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Praktyka stanowi integralną część planu studiów. Informacje o odbytych przez studenta praktykach znajdą się w wystawionym po zakończeniu studiów suplemencie do dyplomu.</w:t>
      </w:r>
    </w:p>
    <w:p w:rsidR="00D56F8F" w:rsidRDefault="00D56F8F" w:rsidP="00D56F8F">
      <w:pPr>
        <w:widowControl/>
        <w:numPr>
          <w:ilvl w:val="0"/>
          <w:numId w:val="1"/>
        </w:numPr>
        <w:tabs>
          <w:tab w:val="left" w:pos="28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Praktyka zawodowa na kierunku „Finanse i rachunkowość” realizowana jest w terminach i w wymiarze określonych w planie studiów dla danego rodzaju, formy i profilu studiów. </w:t>
      </w:r>
    </w:p>
    <w:p w:rsidR="00D56F8F" w:rsidRDefault="00D56F8F" w:rsidP="00D56F8F">
      <w:pPr>
        <w:widowControl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Dzienna i tygodniowa liczba realizowanych godzin praktyki może dostosowana do wewnętrznych ustaleń czy możliwości placówki przyjmującej studenta, jednak w sumie musi ona być równa wymiarowi określonemu w planie studiów. </w:t>
      </w:r>
    </w:p>
    <w:p w:rsidR="00D56F8F" w:rsidRDefault="00D56F8F" w:rsidP="00D56F8F">
      <w:pPr>
        <w:widowControl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Praktyka może być realizowana w placówkach o całodobowym trybie pracy, czas pracy jednak nie może przekraczać 8 godzin na dobę i przeciętnie 40 godzin w pięciodniowym tygodniu pracy.</w:t>
      </w:r>
    </w:p>
    <w:p w:rsidR="00D56F8F" w:rsidRDefault="00D56F8F" w:rsidP="00D56F8F">
      <w:pPr>
        <w:pBdr>
          <w:top w:val="nil"/>
          <w:left w:val="nil"/>
          <w:bottom w:val="nil"/>
          <w:right w:val="nil"/>
          <w:between w:val="nil"/>
        </w:pBdr>
        <w:spacing w:after="80" w:line="480" w:lineRule="auto"/>
        <w:rPr>
          <w:i/>
          <w:color w:val="000000"/>
          <w:sz w:val="22"/>
          <w:szCs w:val="22"/>
        </w:rPr>
      </w:pPr>
    </w:p>
    <w:p w:rsidR="00D56F8F" w:rsidRDefault="00D56F8F" w:rsidP="00D56F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SZCZEGÓŁOWE EFEKTY UCZENIA SIĘ  OKREŚLONE DLA PRAKTYKI  ZAWODOWEJ</w:t>
      </w:r>
    </w:p>
    <w:p w:rsidR="00D56F8F" w:rsidRPr="00D56F8F" w:rsidRDefault="00D56F8F" w:rsidP="00D56F8F">
      <w:pPr>
        <w:spacing w:before="374" w:line="276" w:lineRule="auto"/>
        <w:ind w:left="-91"/>
        <w:rPr>
          <w:b/>
          <w:sz w:val="22"/>
          <w:szCs w:val="22"/>
        </w:rPr>
      </w:pPr>
      <w:r w:rsidRPr="00D56F8F">
        <w:rPr>
          <w:b/>
          <w:sz w:val="22"/>
          <w:szCs w:val="22"/>
        </w:rPr>
        <w:t>Do szczegółowych efektów uczenia się praktyki zawodowej zaliczamy:</w:t>
      </w:r>
    </w:p>
    <w:p w:rsidR="00D56F8F" w:rsidRDefault="00D56F8F" w:rsidP="00D56F8F">
      <w:pPr>
        <w:spacing w:before="374" w:line="360" w:lineRule="auto"/>
        <w:ind w:left="-9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poznanie podstaw organizacji pracy w przedsiębiorstwie - regulamin pracy, przepisy bhp, przedmiot i charakter działalności; </w:t>
      </w:r>
    </w:p>
    <w:p w:rsidR="00D56F8F" w:rsidRDefault="00D56F8F" w:rsidP="00D56F8F">
      <w:pPr>
        <w:spacing w:line="360" w:lineRule="auto"/>
        <w:ind w:left="-91" w:right="48"/>
        <w:jc w:val="left"/>
        <w:rPr>
          <w:color w:val="131300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FCFC00"/>
          <w:sz w:val="22"/>
          <w:szCs w:val="22"/>
        </w:rPr>
        <w:t xml:space="preserve"> </w:t>
      </w:r>
      <w:r>
        <w:rPr>
          <w:color w:val="121200"/>
          <w:sz w:val="22"/>
          <w:szCs w:val="22"/>
        </w:rPr>
        <w:t xml:space="preserve">rozumienie </w:t>
      </w:r>
      <w:r>
        <w:rPr>
          <w:color w:val="0D0D00"/>
          <w:sz w:val="22"/>
          <w:szCs w:val="22"/>
        </w:rPr>
        <w:t xml:space="preserve">głównych </w:t>
      </w:r>
      <w:r>
        <w:rPr>
          <w:color w:val="2F2F00"/>
          <w:sz w:val="22"/>
          <w:szCs w:val="22"/>
        </w:rPr>
        <w:t xml:space="preserve">procesów </w:t>
      </w:r>
      <w:r>
        <w:rPr>
          <w:color w:val="3C3C00"/>
          <w:sz w:val="22"/>
          <w:szCs w:val="22"/>
        </w:rPr>
        <w:t xml:space="preserve">w </w:t>
      </w:r>
      <w:r>
        <w:rPr>
          <w:color w:val="1D1D00"/>
          <w:sz w:val="22"/>
          <w:szCs w:val="22"/>
        </w:rPr>
        <w:t>przedsiębiorstwie</w:t>
      </w:r>
      <w:r>
        <w:rPr>
          <w:color w:val="131300"/>
          <w:sz w:val="22"/>
          <w:szCs w:val="22"/>
        </w:rPr>
        <w:t xml:space="preserve">; </w:t>
      </w:r>
    </w:p>
    <w:p w:rsidR="00D56F8F" w:rsidRDefault="00D56F8F" w:rsidP="00D56F8F">
      <w:pPr>
        <w:spacing w:line="360" w:lineRule="auto"/>
        <w:ind w:left="-91" w:right="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poszerzanie kompetencji zawodowych poprzez udział w dodatkowych formach kształcenia w miejscu praktyki; </w:t>
      </w:r>
    </w:p>
    <w:p w:rsidR="00D56F8F" w:rsidRDefault="00D56F8F" w:rsidP="00D56F8F">
      <w:pPr>
        <w:spacing w:line="360" w:lineRule="auto"/>
        <w:ind w:left="-91" w:right="48"/>
        <w:jc w:val="left"/>
        <w:rPr>
          <w:sz w:val="22"/>
          <w:szCs w:val="22"/>
        </w:rPr>
      </w:pPr>
      <w:r>
        <w:rPr>
          <w:sz w:val="22"/>
          <w:szCs w:val="22"/>
        </w:rPr>
        <w:t>- identyfikowanie i rozstr</w:t>
      </w:r>
      <w:r w:rsidRPr="00DF5CFE">
        <w:rPr>
          <w:sz w:val="22"/>
          <w:szCs w:val="22"/>
        </w:rPr>
        <w:t>zyg</w:t>
      </w:r>
      <w:r>
        <w:rPr>
          <w:sz w:val="22"/>
          <w:szCs w:val="22"/>
        </w:rPr>
        <w:t xml:space="preserve">anie dylematów w miejscu pracy natury ekonomicznej, prawnej i etycznej w zakresie działalności finansowej; </w:t>
      </w:r>
    </w:p>
    <w:p w:rsidR="00D56F8F" w:rsidRDefault="00D56F8F" w:rsidP="00D56F8F">
      <w:pPr>
        <w:spacing w:line="360" w:lineRule="auto"/>
        <w:ind w:left="-91" w:right="48"/>
        <w:jc w:val="left"/>
        <w:rPr>
          <w:sz w:val="22"/>
          <w:szCs w:val="22"/>
        </w:rPr>
      </w:pPr>
      <w:r>
        <w:rPr>
          <w:sz w:val="22"/>
          <w:szCs w:val="22"/>
        </w:rPr>
        <w:t>- rozwijanie umiejętności krytycznej oceny sposobu funkcjonowania systemów motywacyjnych, organizacyjnych itd. w miejscu praktyki;</w:t>
      </w:r>
    </w:p>
    <w:p w:rsidR="00D56F8F" w:rsidRDefault="00D56F8F" w:rsidP="00D56F8F">
      <w:pPr>
        <w:spacing w:line="360" w:lineRule="auto"/>
        <w:ind w:left="-91" w:right="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wykazywanie się kreatywnością i przedsiębiorczością w pracy podczas praktyki zawodowej; </w:t>
      </w:r>
    </w:p>
    <w:p w:rsidR="00D56F8F" w:rsidRDefault="00D56F8F" w:rsidP="00D56F8F">
      <w:pPr>
        <w:spacing w:line="360" w:lineRule="auto"/>
        <w:ind w:left="-91" w:right="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wykazywanie chęci zrozumienia i rozwiązywania problemów w zakresie finansów i rachunkowości w miejscu pracy; </w:t>
      </w:r>
    </w:p>
    <w:p w:rsidR="00D56F8F" w:rsidRDefault="00D56F8F" w:rsidP="00D56F8F">
      <w:pPr>
        <w:spacing w:line="360" w:lineRule="auto"/>
        <w:ind w:right="6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poznanie charakterystyki pracy na stanowiskach w poszczególnych procesach, a w szczególności: </w:t>
      </w:r>
    </w:p>
    <w:p w:rsidR="00D56F8F" w:rsidRDefault="00D56F8F" w:rsidP="00D56F8F">
      <w:pPr>
        <w:spacing w:line="276" w:lineRule="auto"/>
        <w:ind w:right="62"/>
        <w:rPr>
          <w:b/>
          <w:sz w:val="22"/>
          <w:szCs w:val="22"/>
        </w:rPr>
      </w:pPr>
    </w:p>
    <w:p w:rsidR="00D56F8F" w:rsidRPr="00567545" w:rsidRDefault="00D56F8F" w:rsidP="00D56F8F">
      <w:pPr>
        <w:pStyle w:val="Akapitzlist"/>
        <w:numPr>
          <w:ilvl w:val="0"/>
          <w:numId w:val="5"/>
        </w:numPr>
        <w:spacing w:line="276" w:lineRule="auto"/>
        <w:ind w:right="62"/>
        <w:rPr>
          <w:b/>
          <w:sz w:val="22"/>
          <w:szCs w:val="22"/>
        </w:rPr>
      </w:pPr>
      <w:r w:rsidRPr="00567545">
        <w:rPr>
          <w:b/>
          <w:sz w:val="22"/>
          <w:szCs w:val="22"/>
        </w:rPr>
        <w:t xml:space="preserve">Dział Księgowości </w:t>
      </w:r>
    </w:p>
    <w:p w:rsidR="00D56F8F" w:rsidRPr="00567545" w:rsidRDefault="00D56F8F" w:rsidP="00D56F8F">
      <w:pPr>
        <w:pStyle w:val="Akapitzlist"/>
        <w:spacing w:line="276" w:lineRule="auto"/>
        <w:ind w:right="3552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567545">
        <w:rPr>
          <w:sz w:val="22"/>
          <w:szCs w:val="22"/>
        </w:rPr>
        <w:t>zapoznanie się z organizacją pionu księgowego</w:t>
      </w:r>
    </w:p>
    <w:p w:rsidR="00D56F8F" w:rsidRDefault="00D56F8F" w:rsidP="00D56F8F">
      <w:pPr>
        <w:spacing w:before="67" w:line="276" w:lineRule="auto"/>
        <w:ind w:left="708" w:right="110"/>
        <w:rPr>
          <w:sz w:val="22"/>
          <w:szCs w:val="22"/>
        </w:rPr>
      </w:pPr>
      <w:bookmarkStart w:id="0" w:name="_Hlk38635083"/>
      <w:r>
        <w:rPr>
          <w:sz w:val="22"/>
          <w:szCs w:val="22"/>
        </w:rPr>
        <w:t xml:space="preserve">• </w:t>
      </w:r>
      <w:bookmarkEnd w:id="0"/>
      <w:r>
        <w:rPr>
          <w:sz w:val="22"/>
          <w:szCs w:val="22"/>
        </w:rPr>
        <w:t>zapoznanie się z polityką rachunkowości przedsiębiorstwa (w tym z zakładowym planem kont)</w:t>
      </w:r>
    </w:p>
    <w:p w:rsidR="00D56F8F" w:rsidRDefault="00D56F8F" w:rsidP="00D56F8F">
      <w:pPr>
        <w:spacing w:before="57" w:line="276" w:lineRule="auto"/>
        <w:ind w:left="708" w:right="2404"/>
        <w:rPr>
          <w:sz w:val="22"/>
          <w:szCs w:val="22"/>
        </w:rPr>
      </w:pPr>
      <w:r>
        <w:rPr>
          <w:sz w:val="22"/>
          <w:szCs w:val="22"/>
        </w:rPr>
        <w:t xml:space="preserve">• zapoznanie się ze źródłowymi dokumentami księgowymi </w:t>
      </w:r>
    </w:p>
    <w:p w:rsidR="00D56F8F" w:rsidRDefault="00D56F8F" w:rsidP="00D56F8F">
      <w:pPr>
        <w:spacing w:before="38" w:line="276" w:lineRule="auto"/>
        <w:ind w:left="708" w:right="2563"/>
        <w:rPr>
          <w:sz w:val="22"/>
          <w:szCs w:val="22"/>
        </w:rPr>
      </w:pPr>
      <w:r>
        <w:rPr>
          <w:sz w:val="22"/>
          <w:szCs w:val="22"/>
        </w:rPr>
        <w:t>• poznanie procedury dekretowania dowodów ks</w:t>
      </w:r>
      <w:r w:rsidRPr="00567545">
        <w:rPr>
          <w:sz w:val="22"/>
          <w:szCs w:val="22"/>
        </w:rPr>
        <w:t>ięg</w:t>
      </w:r>
      <w:r>
        <w:rPr>
          <w:sz w:val="22"/>
          <w:szCs w:val="22"/>
        </w:rPr>
        <w:t>owych</w:t>
      </w:r>
    </w:p>
    <w:p w:rsidR="00D56F8F" w:rsidRDefault="00D56F8F" w:rsidP="00D56F8F">
      <w:pPr>
        <w:spacing w:before="14" w:line="360" w:lineRule="auto"/>
        <w:ind w:left="708" w:right="66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zapoznanie się z narzędziami informatycznymi wspierającymi rachunkowość </w:t>
      </w:r>
    </w:p>
    <w:p w:rsidR="00D56F8F" w:rsidRDefault="00D56F8F" w:rsidP="00D56F8F">
      <w:pPr>
        <w:spacing w:line="360" w:lineRule="auto"/>
        <w:ind w:left="708" w:right="3552"/>
        <w:rPr>
          <w:sz w:val="22"/>
          <w:szCs w:val="22"/>
        </w:rPr>
      </w:pPr>
      <w:r>
        <w:rPr>
          <w:sz w:val="22"/>
          <w:szCs w:val="22"/>
        </w:rPr>
        <w:t>• poznanie zasad inwentaryzacji składników majątkowych</w:t>
      </w:r>
    </w:p>
    <w:p w:rsidR="00D56F8F" w:rsidRDefault="00D56F8F" w:rsidP="00D56F8F">
      <w:pPr>
        <w:spacing w:line="360" w:lineRule="auto"/>
        <w:ind w:left="708" w:right="3552"/>
        <w:rPr>
          <w:sz w:val="22"/>
          <w:szCs w:val="22"/>
        </w:rPr>
      </w:pPr>
      <w:r>
        <w:rPr>
          <w:sz w:val="22"/>
          <w:szCs w:val="22"/>
        </w:rPr>
        <w:t xml:space="preserve">• zapoznanie się ze sprawozdawczością finansową </w:t>
      </w:r>
    </w:p>
    <w:p w:rsidR="00D56F8F" w:rsidRDefault="00D56F8F" w:rsidP="00D56F8F">
      <w:pPr>
        <w:spacing w:before="43" w:line="360" w:lineRule="auto"/>
        <w:ind w:left="708" w:right="-14"/>
        <w:rPr>
          <w:sz w:val="22"/>
          <w:szCs w:val="22"/>
        </w:rPr>
      </w:pPr>
      <w:r>
        <w:rPr>
          <w:sz w:val="22"/>
          <w:szCs w:val="22"/>
        </w:rPr>
        <w:t xml:space="preserve">• poznanie obowiązkowe sprawozdań (deklaracje, rozliczenia itp.) przygotowywanych dla Urzędu Skarbowego i ZUS </w:t>
      </w:r>
    </w:p>
    <w:p w:rsidR="00D56F8F" w:rsidRDefault="00D56F8F" w:rsidP="00D56F8F">
      <w:pPr>
        <w:spacing w:before="38" w:line="360" w:lineRule="auto"/>
        <w:ind w:right="256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>
        <w:rPr>
          <w:b/>
          <w:color w:val="313100"/>
          <w:sz w:val="22"/>
          <w:szCs w:val="22"/>
        </w:rPr>
        <w:t xml:space="preserve">Dział </w:t>
      </w:r>
      <w:r>
        <w:rPr>
          <w:b/>
          <w:color w:val="1D1D00"/>
          <w:sz w:val="22"/>
          <w:szCs w:val="22"/>
        </w:rPr>
        <w:t xml:space="preserve">księgowości </w:t>
      </w:r>
      <w:r>
        <w:rPr>
          <w:b/>
          <w:sz w:val="22"/>
          <w:szCs w:val="22"/>
        </w:rPr>
        <w:t xml:space="preserve">- majątku trwałego </w:t>
      </w:r>
    </w:p>
    <w:p w:rsidR="00D56F8F" w:rsidRDefault="00D56F8F" w:rsidP="00D56F8F">
      <w:pPr>
        <w:spacing w:before="38" w:line="360" w:lineRule="auto"/>
        <w:ind w:left="708" w:right="-33"/>
        <w:rPr>
          <w:sz w:val="22"/>
          <w:szCs w:val="22"/>
        </w:rPr>
      </w:pPr>
      <w:r>
        <w:rPr>
          <w:sz w:val="22"/>
          <w:szCs w:val="22"/>
        </w:rPr>
        <w:t xml:space="preserve">• zapoznanie się z klasyfikacją grup środków trwałych(tabela klasyfikacyjna środków trwałych) </w:t>
      </w:r>
    </w:p>
    <w:p w:rsidR="00D56F8F" w:rsidRDefault="00D56F8F" w:rsidP="00D56F8F">
      <w:pPr>
        <w:spacing w:before="86" w:line="360" w:lineRule="auto"/>
        <w:ind w:left="708" w:right="2659"/>
        <w:rPr>
          <w:sz w:val="22"/>
          <w:szCs w:val="22"/>
        </w:rPr>
      </w:pPr>
      <w:r>
        <w:rPr>
          <w:sz w:val="22"/>
          <w:szCs w:val="22"/>
        </w:rPr>
        <w:t xml:space="preserve">• poznanie zasad ewidencji składników majątku trwałego </w:t>
      </w:r>
    </w:p>
    <w:p w:rsidR="00D56F8F" w:rsidRDefault="00D56F8F" w:rsidP="00D56F8F">
      <w:pPr>
        <w:spacing w:before="81" w:line="360" w:lineRule="auto"/>
        <w:ind w:left="708" w:right="1876"/>
        <w:rPr>
          <w:sz w:val="22"/>
          <w:szCs w:val="22"/>
        </w:rPr>
      </w:pPr>
      <w:r>
        <w:rPr>
          <w:sz w:val="22"/>
          <w:szCs w:val="22"/>
        </w:rPr>
        <w:t xml:space="preserve">• praktyczna wycena majątku trwałego (korekty z tytułu zużycia) </w:t>
      </w:r>
    </w:p>
    <w:p w:rsidR="00D56F8F" w:rsidRDefault="00D56F8F" w:rsidP="00D56F8F">
      <w:pPr>
        <w:spacing w:before="62" w:line="360" w:lineRule="auto"/>
        <w:ind w:left="708" w:right="-33"/>
        <w:rPr>
          <w:sz w:val="22"/>
          <w:szCs w:val="22"/>
        </w:rPr>
      </w:pPr>
      <w:r>
        <w:rPr>
          <w:sz w:val="22"/>
          <w:szCs w:val="22"/>
        </w:rPr>
        <w:t xml:space="preserve">• zrozumienie istoty amortyzacji środków trwałych i wartości niematerialnych i prawnych </w:t>
      </w:r>
    </w:p>
    <w:p w:rsidR="00D56F8F" w:rsidRDefault="00D56F8F" w:rsidP="00D56F8F">
      <w:pPr>
        <w:spacing w:before="67" w:line="360" w:lineRule="auto"/>
        <w:ind w:left="708" w:right="3777"/>
        <w:rPr>
          <w:sz w:val="22"/>
          <w:szCs w:val="22"/>
        </w:rPr>
      </w:pPr>
      <w:r>
        <w:rPr>
          <w:sz w:val="22"/>
          <w:szCs w:val="22"/>
        </w:rPr>
        <w:t>• ewidencja zmian w stanie środków trwałych</w:t>
      </w:r>
    </w:p>
    <w:p w:rsidR="00D56F8F" w:rsidRDefault="00D56F8F" w:rsidP="00D56F8F">
      <w:pPr>
        <w:spacing w:before="67" w:line="360" w:lineRule="auto"/>
        <w:ind w:right="377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3) Dział ksi</w:t>
      </w:r>
      <w:r w:rsidRPr="00DF5CFE">
        <w:rPr>
          <w:b/>
          <w:sz w:val="22"/>
          <w:szCs w:val="22"/>
        </w:rPr>
        <w:t>ęgo</w:t>
      </w:r>
      <w:r>
        <w:rPr>
          <w:b/>
          <w:sz w:val="22"/>
          <w:szCs w:val="22"/>
        </w:rPr>
        <w:t xml:space="preserve">wości materiałowej </w:t>
      </w:r>
    </w:p>
    <w:p w:rsidR="00D56F8F" w:rsidRDefault="00D56F8F" w:rsidP="00D56F8F">
      <w:pPr>
        <w:spacing w:before="43" w:line="360" w:lineRule="auto"/>
        <w:ind w:left="708" w:right="4377"/>
        <w:rPr>
          <w:sz w:val="22"/>
          <w:szCs w:val="22"/>
        </w:rPr>
      </w:pPr>
      <w:r>
        <w:rPr>
          <w:sz w:val="22"/>
          <w:szCs w:val="22"/>
        </w:rPr>
        <w:t xml:space="preserve">• zapoznanie się z klasyfikacją zapasów </w:t>
      </w:r>
    </w:p>
    <w:p w:rsidR="00D56F8F" w:rsidRDefault="00D56F8F" w:rsidP="00D56F8F">
      <w:pPr>
        <w:spacing w:before="43" w:line="360" w:lineRule="auto"/>
        <w:ind w:left="708" w:right="4771"/>
        <w:rPr>
          <w:sz w:val="22"/>
          <w:szCs w:val="22"/>
        </w:rPr>
      </w:pPr>
      <w:r>
        <w:rPr>
          <w:sz w:val="22"/>
          <w:szCs w:val="22"/>
        </w:rPr>
        <w:t xml:space="preserve">• pomiar i wycena zużycia zapasów </w:t>
      </w:r>
    </w:p>
    <w:p w:rsidR="00D56F8F" w:rsidRDefault="00D56F8F" w:rsidP="00D56F8F">
      <w:pPr>
        <w:spacing w:before="43" w:line="360" w:lineRule="auto"/>
        <w:ind w:left="708" w:right="4483"/>
        <w:rPr>
          <w:sz w:val="22"/>
          <w:szCs w:val="22"/>
        </w:rPr>
      </w:pPr>
      <w:r>
        <w:rPr>
          <w:sz w:val="22"/>
          <w:szCs w:val="22"/>
        </w:rPr>
        <w:t xml:space="preserve">• dokumentacja obrotu materiałowego </w:t>
      </w:r>
    </w:p>
    <w:p w:rsidR="00D56F8F" w:rsidRDefault="00D56F8F" w:rsidP="00D56F8F">
      <w:pPr>
        <w:spacing w:before="62" w:line="360" w:lineRule="auto"/>
        <w:ind w:left="708" w:right="283"/>
        <w:rPr>
          <w:sz w:val="22"/>
          <w:szCs w:val="22"/>
        </w:rPr>
      </w:pPr>
      <w:r>
        <w:rPr>
          <w:sz w:val="22"/>
          <w:szCs w:val="22"/>
        </w:rPr>
        <w:t xml:space="preserve">• inwentaryzacja stanów magazynowych (rozliczenie różnic inwentaryzacyjnych) </w:t>
      </w:r>
    </w:p>
    <w:p w:rsidR="00D56F8F" w:rsidRDefault="00D56F8F" w:rsidP="00D56F8F">
      <w:pPr>
        <w:spacing w:before="62" w:line="360" w:lineRule="auto"/>
        <w:ind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4) Dział zaopatrzenia-pozyskanie czynników produkcji (usługi obce) </w:t>
      </w:r>
    </w:p>
    <w:p w:rsidR="00D56F8F" w:rsidRDefault="00D56F8F" w:rsidP="00D56F8F">
      <w:pPr>
        <w:spacing w:before="43" w:line="360" w:lineRule="auto"/>
        <w:ind w:left="708" w:right="4022"/>
        <w:rPr>
          <w:sz w:val="22"/>
          <w:szCs w:val="22"/>
        </w:rPr>
      </w:pPr>
      <w:r>
        <w:rPr>
          <w:sz w:val="22"/>
          <w:szCs w:val="22"/>
        </w:rPr>
        <w:t xml:space="preserve">• zasady zamawiania czynników produkcji </w:t>
      </w:r>
    </w:p>
    <w:p w:rsidR="00D56F8F" w:rsidRDefault="00D56F8F" w:rsidP="00D56F8F">
      <w:pPr>
        <w:spacing w:before="24" w:line="360" w:lineRule="auto"/>
        <w:ind w:left="708" w:right="3859"/>
        <w:rPr>
          <w:sz w:val="22"/>
          <w:szCs w:val="22"/>
        </w:rPr>
      </w:pPr>
      <w:r>
        <w:rPr>
          <w:sz w:val="22"/>
          <w:szCs w:val="22"/>
        </w:rPr>
        <w:t xml:space="preserve">• przyjęcie i ewidencja czynników produkcji </w:t>
      </w:r>
    </w:p>
    <w:p w:rsidR="00D56F8F" w:rsidRDefault="00D56F8F" w:rsidP="00D56F8F">
      <w:pPr>
        <w:spacing w:before="24" w:line="360" w:lineRule="auto"/>
        <w:ind w:left="708" w:right="3052"/>
        <w:rPr>
          <w:sz w:val="22"/>
          <w:szCs w:val="22"/>
        </w:rPr>
      </w:pPr>
      <w:r>
        <w:rPr>
          <w:sz w:val="22"/>
          <w:szCs w:val="22"/>
        </w:rPr>
        <w:t xml:space="preserve">• wydanie do zużycia i wycena czynników produkcji </w:t>
      </w:r>
    </w:p>
    <w:p w:rsidR="00D56F8F" w:rsidRDefault="00D56F8F" w:rsidP="00D56F8F">
      <w:pPr>
        <w:spacing w:before="24" w:line="360" w:lineRule="auto"/>
        <w:ind w:right="3052"/>
        <w:rPr>
          <w:sz w:val="22"/>
          <w:szCs w:val="22"/>
        </w:rPr>
      </w:pPr>
      <w:r>
        <w:rPr>
          <w:b/>
          <w:sz w:val="22"/>
          <w:szCs w:val="22"/>
        </w:rPr>
        <w:t>5) Dział ks</w:t>
      </w:r>
      <w:r w:rsidRPr="00DF5CFE">
        <w:rPr>
          <w:b/>
          <w:sz w:val="22"/>
          <w:szCs w:val="22"/>
        </w:rPr>
        <w:t>ięg</w:t>
      </w:r>
      <w:r>
        <w:rPr>
          <w:b/>
          <w:sz w:val="22"/>
          <w:szCs w:val="22"/>
        </w:rPr>
        <w:t>owości kosztów</w:t>
      </w:r>
      <w:r>
        <w:rPr>
          <w:sz w:val="22"/>
          <w:szCs w:val="22"/>
        </w:rPr>
        <w:t xml:space="preserve"> </w:t>
      </w:r>
    </w:p>
    <w:p w:rsidR="00D56F8F" w:rsidRDefault="00D56F8F" w:rsidP="00D56F8F">
      <w:pPr>
        <w:spacing w:before="62" w:line="360" w:lineRule="auto"/>
        <w:ind w:left="708" w:right="4497"/>
        <w:rPr>
          <w:sz w:val="22"/>
          <w:szCs w:val="22"/>
        </w:rPr>
      </w:pPr>
      <w:r>
        <w:rPr>
          <w:sz w:val="22"/>
          <w:szCs w:val="22"/>
        </w:rPr>
        <w:t xml:space="preserve">• pomiar, wycena i ewidencja kosztów </w:t>
      </w:r>
    </w:p>
    <w:p w:rsidR="00D56F8F" w:rsidRDefault="00D56F8F" w:rsidP="00D56F8F">
      <w:pPr>
        <w:spacing w:before="62" w:line="360" w:lineRule="auto"/>
        <w:ind w:left="708" w:right="2620"/>
        <w:rPr>
          <w:sz w:val="22"/>
          <w:szCs w:val="22"/>
        </w:rPr>
      </w:pPr>
      <w:r>
        <w:rPr>
          <w:sz w:val="22"/>
          <w:szCs w:val="22"/>
        </w:rPr>
        <w:t xml:space="preserve">• poznanie dokumentacji kosztowej i klasyfikacji kosztów </w:t>
      </w:r>
    </w:p>
    <w:p w:rsidR="00D56F8F" w:rsidRDefault="00D56F8F" w:rsidP="00D56F8F">
      <w:pPr>
        <w:spacing w:before="24" w:line="360" w:lineRule="auto"/>
        <w:ind w:left="708" w:right="3288"/>
        <w:rPr>
          <w:sz w:val="22"/>
          <w:szCs w:val="22"/>
        </w:rPr>
      </w:pPr>
      <w:r>
        <w:rPr>
          <w:sz w:val="22"/>
          <w:szCs w:val="22"/>
        </w:rPr>
        <w:t>• poznanie procedury kalkula</w:t>
      </w:r>
      <w:r w:rsidRPr="00767523">
        <w:rPr>
          <w:sz w:val="22"/>
          <w:szCs w:val="22"/>
        </w:rPr>
        <w:t>cy</w:t>
      </w:r>
      <w:r>
        <w:rPr>
          <w:sz w:val="22"/>
          <w:szCs w:val="22"/>
        </w:rPr>
        <w:t xml:space="preserve">jno-rozliczeniowej </w:t>
      </w:r>
    </w:p>
    <w:p w:rsidR="00D56F8F" w:rsidRDefault="00D56F8F" w:rsidP="00D56F8F">
      <w:pPr>
        <w:spacing w:before="76" w:line="360" w:lineRule="auto"/>
        <w:ind w:left="708" w:right="-9"/>
        <w:rPr>
          <w:sz w:val="22"/>
          <w:szCs w:val="22"/>
        </w:rPr>
      </w:pPr>
      <w:r>
        <w:rPr>
          <w:sz w:val="22"/>
          <w:szCs w:val="22"/>
        </w:rPr>
        <w:t xml:space="preserve">• doskonalenie umiejętności wyceny produktów pracy (produkcja zakończona i produkcja w toku) </w:t>
      </w:r>
    </w:p>
    <w:p w:rsidR="00D56F8F" w:rsidRDefault="00D56F8F" w:rsidP="00D56F8F">
      <w:pPr>
        <w:spacing w:before="76" w:line="360" w:lineRule="auto"/>
        <w:ind w:right="-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6) Dział sprzedaży </w:t>
      </w:r>
    </w:p>
    <w:p w:rsidR="00D56F8F" w:rsidRDefault="00D56F8F" w:rsidP="00D56F8F">
      <w:pPr>
        <w:spacing w:before="105" w:line="360" w:lineRule="auto"/>
        <w:ind w:left="708" w:right="4588"/>
        <w:rPr>
          <w:sz w:val="22"/>
          <w:szCs w:val="22"/>
        </w:rPr>
      </w:pPr>
      <w:r>
        <w:rPr>
          <w:sz w:val="22"/>
          <w:szCs w:val="22"/>
        </w:rPr>
        <w:t xml:space="preserve"> • poznanie gospodarki magazynowej</w:t>
      </w:r>
    </w:p>
    <w:p w:rsidR="00D56F8F" w:rsidRDefault="00D56F8F" w:rsidP="00D56F8F">
      <w:pPr>
        <w:spacing w:before="105" w:line="360" w:lineRule="auto"/>
        <w:ind w:left="708" w:right="4588"/>
        <w:rPr>
          <w:sz w:val="22"/>
          <w:szCs w:val="22"/>
        </w:rPr>
      </w:pPr>
      <w:r>
        <w:rPr>
          <w:sz w:val="22"/>
          <w:szCs w:val="22"/>
        </w:rPr>
        <w:t xml:space="preserve">• praktyczne przyjmowanie zamówień </w:t>
      </w:r>
    </w:p>
    <w:p w:rsidR="00D56F8F" w:rsidRDefault="00D56F8F" w:rsidP="00D56F8F">
      <w:pPr>
        <w:spacing w:before="67" w:line="360" w:lineRule="auto"/>
        <w:ind w:left="708" w:right="3744"/>
        <w:rPr>
          <w:sz w:val="22"/>
          <w:szCs w:val="22"/>
        </w:rPr>
      </w:pPr>
      <w:r>
        <w:rPr>
          <w:sz w:val="22"/>
          <w:szCs w:val="22"/>
        </w:rPr>
        <w:t xml:space="preserve">• fakturowanie sprzedaży (rejestry sprzedaży) </w:t>
      </w:r>
    </w:p>
    <w:p w:rsidR="00D56F8F" w:rsidRDefault="00D56F8F" w:rsidP="00D56F8F">
      <w:pPr>
        <w:spacing w:before="43" w:line="360" w:lineRule="auto"/>
        <w:ind w:left="708" w:right="4008"/>
        <w:rPr>
          <w:sz w:val="22"/>
          <w:szCs w:val="22"/>
        </w:rPr>
      </w:pPr>
      <w:r>
        <w:rPr>
          <w:sz w:val="22"/>
          <w:szCs w:val="22"/>
        </w:rPr>
        <w:t xml:space="preserve">• poznanie zasad rozliczenia podatku VAT </w:t>
      </w:r>
    </w:p>
    <w:p w:rsidR="00D56F8F" w:rsidRDefault="00D56F8F" w:rsidP="00D56F8F">
      <w:pPr>
        <w:spacing w:before="43" w:line="360" w:lineRule="auto"/>
        <w:ind w:left="708" w:right="2971"/>
        <w:rPr>
          <w:sz w:val="22"/>
          <w:szCs w:val="22"/>
          <w:u w:val="single"/>
        </w:rPr>
      </w:pPr>
      <w:r>
        <w:rPr>
          <w:sz w:val="22"/>
          <w:szCs w:val="22"/>
        </w:rPr>
        <w:t>• poznanie procedury wydania wyrobów do sprzeda</w:t>
      </w:r>
      <w:r w:rsidRPr="00767523">
        <w:rPr>
          <w:sz w:val="22"/>
          <w:szCs w:val="22"/>
        </w:rPr>
        <w:t>ży</w:t>
      </w:r>
      <w:r>
        <w:rPr>
          <w:sz w:val="22"/>
          <w:szCs w:val="22"/>
          <w:u w:val="single"/>
        </w:rPr>
        <w:t xml:space="preserve"> </w:t>
      </w:r>
    </w:p>
    <w:p w:rsidR="00D56F8F" w:rsidRDefault="00D56F8F" w:rsidP="00D56F8F">
      <w:pPr>
        <w:spacing w:before="43" w:line="360" w:lineRule="auto"/>
        <w:ind w:left="708" w:right="2472"/>
        <w:rPr>
          <w:sz w:val="22"/>
          <w:szCs w:val="22"/>
        </w:rPr>
      </w:pPr>
      <w:r>
        <w:rPr>
          <w:sz w:val="22"/>
          <w:szCs w:val="22"/>
        </w:rPr>
        <w:lastRenderedPageBreak/>
        <w:t>• poznanie dokumentacji i rozliczenia pozostałej sprzedaży</w:t>
      </w:r>
    </w:p>
    <w:p w:rsidR="00D56F8F" w:rsidRDefault="00D56F8F" w:rsidP="00D56F8F">
      <w:pPr>
        <w:spacing w:before="43" w:line="360" w:lineRule="auto"/>
        <w:ind w:right="2472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7</w:t>
      </w:r>
      <w:r>
        <w:rPr>
          <w:b/>
          <w:sz w:val="22"/>
          <w:szCs w:val="22"/>
        </w:rPr>
        <w:t>) Dział ks</w:t>
      </w:r>
      <w:r w:rsidRPr="00DF5CFE">
        <w:rPr>
          <w:b/>
          <w:sz w:val="22"/>
          <w:szCs w:val="22"/>
        </w:rPr>
        <w:t>ięg</w:t>
      </w:r>
      <w:r>
        <w:rPr>
          <w:b/>
          <w:sz w:val="22"/>
          <w:szCs w:val="22"/>
        </w:rPr>
        <w:t xml:space="preserve">owości finansowej </w:t>
      </w:r>
    </w:p>
    <w:p w:rsidR="00D56F8F" w:rsidRDefault="00D56F8F" w:rsidP="00D56F8F">
      <w:pPr>
        <w:spacing w:before="57" w:line="360" w:lineRule="auto"/>
        <w:ind w:left="700" w:right="1224" w:firstLine="7"/>
        <w:rPr>
          <w:sz w:val="22"/>
          <w:szCs w:val="22"/>
        </w:rPr>
      </w:pPr>
      <w:r>
        <w:rPr>
          <w:sz w:val="22"/>
          <w:szCs w:val="22"/>
        </w:rPr>
        <w:t xml:space="preserve">• zrozumienie i poznanie źródła finansowania majątku przedsiębiorstwa </w:t>
      </w:r>
    </w:p>
    <w:p w:rsidR="00D56F8F" w:rsidRDefault="00D56F8F" w:rsidP="00D56F8F">
      <w:pPr>
        <w:spacing w:before="96" w:line="360" w:lineRule="auto"/>
        <w:ind w:left="681" w:right="1704" w:firstLine="27"/>
        <w:rPr>
          <w:sz w:val="22"/>
          <w:szCs w:val="22"/>
        </w:rPr>
      </w:pPr>
      <w:r>
        <w:rPr>
          <w:sz w:val="22"/>
          <w:szCs w:val="22"/>
        </w:rPr>
        <w:t xml:space="preserve">• doskonalenie w zakresie pomiaru i ustalania wyniku finansowego </w:t>
      </w:r>
    </w:p>
    <w:p w:rsidR="00D56F8F" w:rsidRDefault="00D56F8F" w:rsidP="00D56F8F">
      <w:pPr>
        <w:spacing w:before="67" w:line="360" w:lineRule="auto"/>
        <w:ind w:right="-23" w:firstLine="708"/>
        <w:rPr>
          <w:sz w:val="22"/>
          <w:szCs w:val="22"/>
        </w:rPr>
      </w:pPr>
      <w:r>
        <w:rPr>
          <w:sz w:val="22"/>
          <w:szCs w:val="22"/>
        </w:rPr>
        <w:t xml:space="preserve">• poznanie rozrachunków publicznoprawnych (podatek VAT, podatek dochodowy, ZUS) </w:t>
      </w:r>
    </w:p>
    <w:p w:rsidR="00D56F8F" w:rsidRDefault="00D56F8F" w:rsidP="00D56F8F">
      <w:pPr>
        <w:spacing w:before="62" w:line="360" w:lineRule="auto"/>
        <w:ind w:left="326" w:right="3897" w:firstLine="382"/>
        <w:rPr>
          <w:sz w:val="22"/>
          <w:szCs w:val="22"/>
        </w:rPr>
      </w:pPr>
      <w:r>
        <w:rPr>
          <w:sz w:val="22"/>
          <w:szCs w:val="22"/>
        </w:rPr>
        <w:t xml:space="preserve">• zrozumienie podziału wyniku finansowego </w:t>
      </w:r>
    </w:p>
    <w:p w:rsidR="00D56F8F" w:rsidRDefault="00D56F8F" w:rsidP="00D56F8F">
      <w:pPr>
        <w:spacing w:before="62" w:line="360" w:lineRule="auto"/>
        <w:ind w:right="389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8) Dział finansowy </w:t>
      </w:r>
    </w:p>
    <w:p w:rsidR="00D56F8F" w:rsidRDefault="00D56F8F" w:rsidP="00D56F8F">
      <w:pPr>
        <w:spacing w:before="62" w:line="360" w:lineRule="auto"/>
        <w:ind w:left="708" w:right="43"/>
        <w:rPr>
          <w:sz w:val="22"/>
          <w:szCs w:val="22"/>
        </w:rPr>
      </w:pPr>
      <w:r>
        <w:rPr>
          <w:sz w:val="22"/>
          <w:szCs w:val="22"/>
        </w:rPr>
        <w:t xml:space="preserve">• poznanie źródła finansowania działalności bieżącej i rozwojowej przedsiębiorstwa </w:t>
      </w:r>
    </w:p>
    <w:p w:rsidR="00D56F8F" w:rsidRDefault="00D56F8F" w:rsidP="00D56F8F">
      <w:pPr>
        <w:spacing w:before="62" w:line="360" w:lineRule="auto"/>
        <w:ind w:left="708" w:right="43"/>
        <w:rPr>
          <w:sz w:val="22"/>
          <w:szCs w:val="22"/>
        </w:rPr>
      </w:pPr>
      <w:r>
        <w:rPr>
          <w:sz w:val="22"/>
          <w:szCs w:val="22"/>
        </w:rPr>
        <w:t>• zapoznanie się z wybranymi formami finansowania (kredyt bankowy, leasing, kredyt kupiecki,</w:t>
      </w:r>
      <w:r w:rsidRPr="0074275C">
        <w:rPr>
          <w:sz w:val="22"/>
          <w:szCs w:val="22"/>
        </w:rPr>
        <w:t xml:space="preserve"> </w:t>
      </w:r>
      <w:r>
        <w:rPr>
          <w:sz w:val="22"/>
          <w:szCs w:val="22"/>
        </w:rPr>
        <w:t>środki UE)</w:t>
      </w:r>
    </w:p>
    <w:p w:rsidR="00D56F8F" w:rsidRDefault="00D56F8F" w:rsidP="00D56F8F">
      <w:pPr>
        <w:spacing w:before="43"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•  kształtowanie umiejętności odzyskiwania wierzytelności (procedury windykacyjne, factoring) </w:t>
      </w:r>
    </w:p>
    <w:p w:rsidR="00D56F8F" w:rsidRDefault="00D56F8F" w:rsidP="00D56F8F">
      <w:pPr>
        <w:spacing w:before="19" w:line="360" w:lineRule="auto"/>
        <w:ind w:left="708" w:right="2707"/>
        <w:rPr>
          <w:sz w:val="22"/>
          <w:szCs w:val="22"/>
        </w:rPr>
      </w:pPr>
      <w:r>
        <w:rPr>
          <w:sz w:val="22"/>
          <w:szCs w:val="22"/>
        </w:rPr>
        <w:t>• zapoznanie się z mechanizmami dźwigni finansowych</w:t>
      </w:r>
    </w:p>
    <w:p w:rsidR="00D56F8F" w:rsidRPr="0074275C" w:rsidRDefault="00D56F8F" w:rsidP="00D56F8F">
      <w:pPr>
        <w:pStyle w:val="NormalnyWeb"/>
        <w:spacing w:line="360" w:lineRule="auto"/>
        <w:rPr>
          <w:color w:val="000000"/>
        </w:rPr>
      </w:pPr>
      <w:r>
        <w:rPr>
          <w:color w:val="000000"/>
        </w:rPr>
        <w:t>A ponadto:</w:t>
      </w:r>
    </w:p>
    <w:p w:rsidR="00D56F8F" w:rsidRDefault="00D56F8F" w:rsidP="00D56F8F">
      <w:pPr>
        <w:spacing w:before="100" w:line="360" w:lineRule="auto"/>
        <w:ind w:left="708" w:right="14"/>
        <w:rPr>
          <w:sz w:val="22"/>
          <w:szCs w:val="22"/>
        </w:rPr>
      </w:pPr>
      <w:bookmarkStart w:id="1" w:name="_Hlk38632924"/>
      <w:r>
        <w:rPr>
          <w:sz w:val="22"/>
          <w:szCs w:val="22"/>
        </w:rPr>
        <w:t xml:space="preserve">• </w:t>
      </w:r>
      <w:bookmarkEnd w:id="1"/>
      <w:r>
        <w:rPr>
          <w:sz w:val="22"/>
          <w:szCs w:val="22"/>
        </w:rPr>
        <w:t>weryfikacja wiedzy teoretycznej w praktyce, polegającej na ukształtowaniu umiejętności praktycznych</w:t>
      </w:r>
    </w:p>
    <w:p w:rsidR="00D56F8F" w:rsidRDefault="00D56F8F" w:rsidP="00D56F8F">
      <w:pPr>
        <w:spacing w:before="33" w:line="360" w:lineRule="auto"/>
        <w:ind w:left="708" w:right="19"/>
        <w:rPr>
          <w:sz w:val="22"/>
          <w:szCs w:val="22"/>
        </w:rPr>
      </w:pPr>
      <w:r>
        <w:rPr>
          <w:sz w:val="22"/>
          <w:szCs w:val="22"/>
        </w:rPr>
        <w:t>• organizowanie i kierowanie pracą zespołu finansowego oraz rozstrzyganie problemów w środowisku pracy</w:t>
      </w:r>
    </w:p>
    <w:p w:rsidR="00D56F8F" w:rsidRDefault="00D56F8F" w:rsidP="00D56F8F">
      <w:pPr>
        <w:spacing w:before="33" w:line="360" w:lineRule="auto"/>
        <w:ind w:left="708" w:right="19"/>
        <w:rPr>
          <w:sz w:val="22"/>
          <w:szCs w:val="22"/>
        </w:rPr>
      </w:pPr>
      <w:r>
        <w:rPr>
          <w:sz w:val="22"/>
          <w:szCs w:val="22"/>
        </w:rPr>
        <w:t>• współdziałanie w grupie, prz</w:t>
      </w:r>
      <w:r>
        <w:rPr>
          <w:sz w:val="22"/>
          <w:szCs w:val="22"/>
          <w:u w:val="single"/>
        </w:rPr>
        <w:t>y</w:t>
      </w:r>
      <w:r>
        <w:rPr>
          <w:sz w:val="22"/>
          <w:szCs w:val="22"/>
        </w:rPr>
        <w:t>jmowanie różnych ról oraz rozumienie skutków swojej działalności</w:t>
      </w:r>
    </w:p>
    <w:p w:rsidR="00D56F8F" w:rsidRDefault="00D56F8F" w:rsidP="00D56F8F">
      <w:pPr>
        <w:spacing w:before="33" w:line="360" w:lineRule="auto"/>
        <w:ind w:left="708" w:right="19"/>
        <w:rPr>
          <w:sz w:val="22"/>
          <w:szCs w:val="22"/>
        </w:rPr>
      </w:pPr>
      <w:r>
        <w:rPr>
          <w:sz w:val="22"/>
          <w:szCs w:val="22"/>
        </w:rPr>
        <w:t>•wykazywanie chęci brania odpowiedzialność za powierzone mu zadania przed współpracownikami</w:t>
      </w:r>
    </w:p>
    <w:p w:rsidR="00D56F8F" w:rsidRDefault="00D56F8F" w:rsidP="00807561">
      <w:pPr>
        <w:spacing w:line="360" w:lineRule="auto"/>
        <w:rPr>
          <w:sz w:val="22"/>
          <w:szCs w:val="22"/>
        </w:rPr>
      </w:pPr>
    </w:p>
    <w:p w:rsidR="00D56F8F" w:rsidRDefault="00D56F8F" w:rsidP="00D56F8F">
      <w:pPr>
        <w:spacing w:line="360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MIEJSCE ODBYWANIA PRAKTYKI</w:t>
      </w:r>
    </w:p>
    <w:p w:rsidR="00D56F8F" w:rsidRDefault="00D56F8F" w:rsidP="00D56F8F">
      <w:pPr>
        <w:spacing w:line="360" w:lineRule="auto"/>
        <w:ind w:left="360"/>
        <w:rPr>
          <w:b/>
          <w:sz w:val="22"/>
          <w:szCs w:val="22"/>
        </w:rPr>
      </w:pPr>
    </w:p>
    <w:p w:rsidR="00D56F8F" w:rsidRDefault="00D56F8F" w:rsidP="00D56F8F">
      <w:pPr>
        <w:spacing w:line="360" w:lineRule="auto"/>
        <w:ind w:left="360"/>
        <w:rPr>
          <w:sz w:val="22"/>
          <w:szCs w:val="22"/>
        </w:rPr>
      </w:pPr>
      <w:r>
        <w:rPr>
          <w:color w:val="414100"/>
          <w:sz w:val="22"/>
          <w:szCs w:val="22"/>
        </w:rPr>
        <w:t xml:space="preserve">Praktyka </w:t>
      </w:r>
      <w:r>
        <w:rPr>
          <w:color w:val="626200"/>
          <w:sz w:val="22"/>
          <w:szCs w:val="22"/>
        </w:rPr>
        <w:t>z</w:t>
      </w:r>
      <w:r>
        <w:rPr>
          <w:sz w:val="22"/>
          <w:szCs w:val="22"/>
        </w:rPr>
        <w:t xml:space="preserve">awodowa powinna być zrealizowana w przedsiębiorstwach, do których podstawowych zadań należy działalność w zakresie finansów, głównie: </w:t>
      </w:r>
    </w:p>
    <w:p w:rsidR="00D56F8F" w:rsidRDefault="00D56F8F" w:rsidP="00D56F8F">
      <w:pPr>
        <w:spacing w:before="9" w:line="360" w:lineRule="auto"/>
        <w:ind w:left="708" w:right="172" w:hanging="165"/>
        <w:rPr>
          <w:sz w:val="22"/>
          <w:szCs w:val="22"/>
        </w:rPr>
      </w:pPr>
      <w:r>
        <w:rPr>
          <w:sz w:val="22"/>
          <w:szCs w:val="22"/>
        </w:rPr>
        <w:t>• komórki finansowo-ksi</w:t>
      </w:r>
      <w:r>
        <w:rPr>
          <w:sz w:val="22"/>
          <w:szCs w:val="22"/>
          <w:u w:val="single"/>
        </w:rPr>
        <w:t>ę</w:t>
      </w:r>
      <w:r>
        <w:rPr>
          <w:sz w:val="22"/>
          <w:szCs w:val="22"/>
        </w:rPr>
        <w:t>gowe przedsiębiorstw prywatnych, spółdzielczych, państwowych;</w:t>
      </w:r>
    </w:p>
    <w:p w:rsidR="00D56F8F" w:rsidRDefault="00D56F8F" w:rsidP="00D56F8F">
      <w:pPr>
        <w:spacing w:line="360" w:lineRule="auto"/>
        <w:ind w:left="708" w:right="700" w:hanging="165"/>
        <w:rPr>
          <w:sz w:val="22"/>
          <w:szCs w:val="22"/>
        </w:rPr>
      </w:pPr>
      <w:r>
        <w:rPr>
          <w:sz w:val="22"/>
          <w:szCs w:val="22"/>
        </w:rPr>
        <w:t>• komórki finansowo-ks</w:t>
      </w:r>
      <w:r w:rsidRPr="00630940">
        <w:rPr>
          <w:sz w:val="22"/>
          <w:szCs w:val="22"/>
        </w:rPr>
        <w:t>ię</w:t>
      </w:r>
      <w:r>
        <w:rPr>
          <w:sz w:val="22"/>
          <w:szCs w:val="22"/>
        </w:rPr>
        <w:t xml:space="preserve">gowe jednostek administracji rządowej, samorządowej; </w:t>
      </w:r>
    </w:p>
    <w:p w:rsidR="00D56F8F" w:rsidRDefault="00D56F8F" w:rsidP="00D56F8F">
      <w:pPr>
        <w:spacing w:before="19" w:line="360" w:lineRule="auto"/>
        <w:ind w:left="708" w:right="1627" w:hanging="165"/>
        <w:rPr>
          <w:sz w:val="22"/>
          <w:szCs w:val="22"/>
        </w:rPr>
      </w:pPr>
      <w:r>
        <w:rPr>
          <w:sz w:val="22"/>
          <w:szCs w:val="22"/>
        </w:rPr>
        <w:t>•  komórki finansowo-księgowe podmiotów sfery finansów publicznych;</w:t>
      </w:r>
    </w:p>
    <w:p w:rsidR="00D56F8F" w:rsidRDefault="00D56F8F" w:rsidP="00D56F8F">
      <w:pPr>
        <w:spacing w:before="19" w:line="360" w:lineRule="auto"/>
        <w:ind w:left="708" w:right="1627" w:hanging="165"/>
        <w:rPr>
          <w:sz w:val="22"/>
          <w:szCs w:val="22"/>
        </w:rPr>
      </w:pPr>
      <w:r>
        <w:rPr>
          <w:sz w:val="22"/>
          <w:szCs w:val="22"/>
        </w:rPr>
        <w:t>•  biura rachunkowe; banki; SKOK-i;</w:t>
      </w:r>
    </w:p>
    <w:p w:rsidR="00D56F8F" w:rsidRDefault="00D56F8F" w:rsidP="00D56F8F">
      <w:pPr>
        <w:spacing w:before="19" w:line="360" w:lineRule="auto"/>
        <w:ind w:left="708" w:right="1627" w:hanging="165"/>
        <w:rPr>
          <w:sz w:val="22"/>
          <w:szCs w:val="22"/>
        </w:rPr>
      </w:pPr>
      <w:r>
        <w:rPr>
          <w:sz w:val="22"/>
          <w:szCs w:val="22"/>
        </w:rPr>
        <w:t xml:space="preserve">• fundusze emerytalne, ZUS i KRUS, </w:t>
      </w:r>
    </w:p>
    <w:p w:rsidR="00D56F8F" w:rsidRDefault="00D56F8F" w:rsidP="00D56F8F">
      <w:pPr>
        <w:spacing w:before="67" w:line="360" w:lineRule="auto"/>
        <w:ind w:left="708" w:right="5390" w:hanging="165"/>
        <w:rPr>
          <w:sz w:val="22"/>
          <w:szCs w:val="22"/>
        </w:rPr>
      </w:pPr>
      <w:r>
        <w:rPr>
          <w:sz w:val="22"/>
          <w:szCs w:val="22"/>
        </w:rPr>
        <w:t>• towarzystwa ubezpieczeniowe;</w:t>
      </w:r>
    </w:p>
    <w:p w:rsidR="00D56F8F" w:rsidRDefault="00D56F8F" w:rsidP="00D56F8F">
      <w:pPr>
        <w:spacing w:before="67" w:line="360" w:lineRule="auto"/>
        <w:ind w:left="708" w:right="5390" w:hanging="165"/>
        <w:rPr>
          <w:sz w:val="22"/>
          <w:szCs w:val="22"/>
        </w:rPr>
      </w:pPr>
      <w:r>
        <w:rPr>
          <w:sz w:val="22"/>
          <w:szCs w:val="22"/>
        </w:rPr>
        <w:t>•  firmy leasingowe.</w:t>
      </w:r>
    </w:p>
    <w:p w:rsidR="00D56F8F" w:rsidRDefault="00D56F8F" w:rsidP="00D56F8F">
      <w:pPr>
        <w:spacing w:line="360" w:lineRule="auto"/>
        <w:rPr>
          <w:sz w:val="22"/>
          <w:szCs w:val="22"/>
        </w:rPr>
      </w:pPr>
    </w:p>
    <w:p w:rsidR="00D56F8F" w:rsidRDefault="00D56F8F" w:rsidP="00D56F8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ZADANIA STUDENTA PODCZAS </w:t>
      </w:r>
      <w:r w:rsidR="00807561">
        <w:rPr>
          <w:b/>
          <w:sz w:val="22"/>
          <w:szCs w:val="22"/>
        </w:rPr>
        <w:t xml:space="preserve"> </w:t>
      </w:r>
      <w:bookmarkStart w:id="2" w:name="_GoBack"/>
      <w:bookmarkEnd w:id="2"/>
      <w:r>
        <w:rPr>
          <w:b/>
          <w:sz w:val="22"/>
          <w:szCs w:val="22"/>
        </w:rPr>
        <w:t>PRAKTYKI</w:t>
      </w:r>
    </w:p>
    <w:p w:rsidR="00D56F8F" w:rsidRDefault="00D56F8F" w:rsidP="00D56F8F">
      <w:pPr>
        <w:spacing w:line="360" w:lineRule="auto"/>
        <w:rPr>
          <w:b/>
          <w:sz w:val="22"/>
          <w:szCs w:val="22"/>
        </w:rPr>
      </w:pPr>
    </w:p>
    <w:p w:rsidR="00D56F8F" w:rsidRDefault="00D56F8F" w:rsidP="00D56F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Przed rozpoczęciem praktyki student powinien:</w:t>
      </w:r>
    </w:p>
    <w:p w:rsidR="00D56F8F" w:rsidRDefault="00D56F8F" w:rsidP="00D56F8F">
      <w:pPr>
        <w:widowControl/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zapoznać się z zasadami organizacyjno-regulaminowymi oraz trybem zaliczenia praktyk, ich celem, a także z podstawowymi przepisami prawa pracy;</w:t>
      </w:r>
    </w:p>
    <w:p w:rsidR="00D56F8F" w:rsidRDefault="00D56F8F" w:rsidP="00D56F8F">
      <w:pPr>
        <w:widowControl/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zaopatrzyć się w dokumenty, które są niezbędne do odbycia i zaliczenia praktyki zawodowej, dostępne w Biurze Karier;</w:t>
      </w:r>
    </w:p>
    <w:p w:rsidR="00D56F8F" w:rsidRDefault="00D56F8F" w:rsidP="00D56F8F">
      <w:pPr>
        <w:widowControl/>
        <w:numPr>
          <w:ilvl w:val="0"/>
          <w:numId w:val="3"/>
        </w:numPr>
        <w:tabs>
          <w:tab w:val="left" w:pos="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ubezpieczyć się we własnym zakresie od następstw nieszczęśliwych wypadków i odpowiedzialności cywilnej.</w:t>
      </w:r>
    </w:p>
    <w:p w:rsidR="00D56F8F" w:rsidRDefault="00D56F8F" w:rsidP="00D56F8F">
      <w:pPr>
        <w:widowControl/>
        <w:tabs>
          <w:tab w:val="left" w:pos="360"/>
        </w:tabs>
        <w:spacing w:line="360" w:lineRule="auto"/>
        <w:ind w:left="720"/>
        <w:rPr>
          <w:sz w:val="22"/>
          <w:szCs w:val="22"/>
        </w:rPr>
      </w:pPr>
    </w:p>
    <w:p w:rsidR="00D56F8F" w:rsidRDefault="00D56F8F" w:rsidP="00D56F8F">
      <w:pPr>
        <w:widowControl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Podczas praktyki student zobowiązany jest do:</w:t>
      </w:r>
    </w:p>
    <w:p w:rsidR="00D56F8F" w:rsidRDefault="00D56F8F" w:rsidP="00D56F8F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zgłoszenia się w miejscu odbywania praktyki w oznaczonym terminie;</w:t>
      </w:r>
    </w:p>
    <w:p w:rsidR="00D56F8F" w:rsidRDefault="00D56F8F" w:rsidP="00D56F8F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ustalenia z Zakładowym Opiekunem Praktyki zasad jej przebiegu;</w:t>
      </w:r>
    </w:p>
    <w:p w:rsidR="00D56F8F" w:rsidRDefault="00D56F8F" w:rsidP="00D56F8F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zapoznania się z regulaminem organizacyjnym instytucji/jednostki organizacyjnej, </w:t>
      </w:r>
      <w:r>
        <w:rPr>
          <w:sz w:val="22"/>
          <w:szCs w:val="22"/>
        </w:rPr>
        <w:br/>
        <w:t>w którym odbywa się praktyka;</w:t>
      </w:r>
    </w:p>
    <w:p w:rsidR="00D56F8F" w:rsidRDefault="00D56F8F" w:rsidP="00D56F8F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wysłuchania informacji  od osoby wyznaczonej przez instytucję/jednostkę organizacyjną nt. podstawowych celów, zadań, planów pracy, programów realizowanych przedsięwzięć;</w:t>
      </w:r>
    </w:p>
    <w:p w:rsidR="00D56F8F" w:rsidRDefault="00D56F8F" w:rsidP="00D56F8F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wykonywania poleceń wyznaczonego opiekuna oraz przełożonych w miejscu odbywania praktyki;</w:t>
      </w:r>
    </w:p>
    <w:p w:rsidR="00D56F8F" w:rsidRDefault="00D56F8F" w:rsidP="00D56F8F">
      <w:pPr>
        <w:widowControl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przestrzegania przyjętego w miejscu odbywania praktyki trybu i porządku pracy oraz obowiązujących przepisów o ochronie informacji niejawnych, a także przepisów o bezpieczeństwie i higienie pracy.</w:t>
      </w:r>
    </w:p>
    <w:p w:rsidR="00807B3C" w:rsidRPr="00D56F8F" w:rsidRDefault="00D56F8F" w:rsidP="00D56F8F">
      <w:pPr>
        <w:spacing w:line="36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3. Student odbywający praktykę zawodową zobowiązany jest do przygotowania sprawozdania z osiągnięcia wskazanych efektów kształcenia, które powinny być potwierdzone przez Zakładowego Opiekuna Praktyk.</w:t>
      </w:r>
    </w:p>
    <w:sectPr w:rsidR="00807B3C" w:rsidRPr="00D5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0DA2"/>
    <w:multiLevelType w:val="hybridMultilevel"/>
    <w:tmpl w:val="6CB0F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2363"/>
    <w:multiLevelType w:val="multilevel"/>
    <w:tmpl w:val="8CDC5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F0424"/>
    <w:multiLevelType w:val="multilevel"/>
    <w:tmpl w:val="110683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3975"/>
    <w:multiLevelType w:val="multilevel"/>
    <w:tmpl w:val="FC76C8D2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A7001"/>
    <w:multiLevelType w:val="multilevel"/>
    <w:tmpl w:val="3D1EFB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D"/>
    <w:rsid w:val="007E5209"/>
    <w:rsid w:val="00807561"/>
    <w:rsid w:val="00807B3C"/>
    <w:rsid w:val="00BD422D"/>
    <w:rsid w:val="00D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CC96-9480-4017-9825-A7F351E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F8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F8F"/>
    <w:pPr>
      <w:keepNext/>
      <w:keepLines/>
      <w:autoSpaceDE w:val="0"/>
      <w:autoSpaceDN w:val="0"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6F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D56F8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56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56F8F"/>
    <w:pPr>
      <w:widowControl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Żebrowska</dc:creator>
  <cp:keywords/>
  <dc:description/>
  <cp:lastModifiedBy>Dorota Żebrowska</cp:lastModifiedBy>
  <cp:revision>4</cp:revision>
  <dcterms:created xsi:type="dcterms:W3CDTF">2022-01-10T06:55:00Z</dcterms:created>
  <dcterms:modified xsi:type="dcterms:W3CDTF">2022-01-10T07:01:00Z</dcterms:modified>
</cp:coreProperties>
</file>