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7B3CC" w14:textId="7B947B37" w:rsidR="006F3D6E" w:rsidRPr="008308AB" w:rsidRDefault="00B94566" w:rsidP="00B94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08AB">
        <w:rPr>
          <w:rFonts w:ascii="Times New Roman" w:hAnsi="Times New Roman" w:cs="Times New Roman"/>
          <w:b/>
          <w:sz w:val="24"/>
          <w:szCs w:val="24"/>
        </w:rPr>
        <w:t>REKRUTACJA W ROKU AKADEMICKIM 202</w:t>
      </w:r>
      <w:r w:rsidR="008308AB" w:rsidRPr="008308AB">
        <w:rPr>
          <w:rFonts w:ascii="Times New Roman" w:hAnsi="Times New Roman" w:cs="Times New Roman"/>
          <w:b/>
          <w:sz w:val="24"/>
          <w:szCs w:val="24"/>
        </w:rPr>
        <w:t>2/2023</w:t>
      </w:r>
    </w:p>
    <w:p w14:paraId="61194DC8" w14:textId="77777777" w:rsidR="00B94566" w:rsidRPr="008308AB" w:rsidRDefault="00B94566" w:rsidP="00B9456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7B5D8" w14:textId="77777777" w:rsidR="008308AB" w:rsidRPr="008308AB" w:rsidRDefault="008308AB" w:rsidP="008308AB">
      <w:pPr>
        <w:rPr>
          <w:rFonts w:ascii="Times New Roman" w:hAnsi="Times New Roman" w:cs="Times New Roman"/>
          <w:sz w:val="24"/>
          <w:szCs w:val="24"/>
        </w:rPr>
      </w:pPr>
      <w:r w:rsidRPr="008308AB">
        <w:rPr>
          <w:rFonts w:ascii="Times New Roman" w:eastAsia="Times New Roman" w:hAnsi="Times New Roman" w:cs="Times New Roman"/>
          <w:sz w:val="24"/>
          <w:szCs w:val="24"/>
        </w:rPr>
        <w:t xml:space="preserve">1. Tryb (w tym rekrutację) i procedury prowadzenia czynności zmierzających do uzyskania stopnia doktora w trybie eksternistycznym określa załącznik do Uchwały nr 1/30.09/2020 Senatu AFiB Vistula z dnia 30.09.2020 roku. </w:t>
      </w:r>
    </w:p>
    <w:p w14:paraId="6877D99C" w14:textId="77777777" w:rsidR="008308AB" w:rsidRPr="008308AB" w:rsidRDefault="008308AB" w:rsidP="008308AB">
      <w:pPr>
        <w:rPr>
          <w:rFonts w:ascii="Times New Roman" w:hAnsi="Times New Roman" w:cs="Times New Roman"/>
          <w:sz w:val="24"/>
          <w:szCs w:val="24"/>
        </w:rPr>
      </w:pPr>
      <w:r w:rsidRPr="008308AB">
        <w:rPr>
          <w:rFonts w:ascii="Times New Roman" w:eastAsia="Times New Roman" w:hAnsi="Times New Roman" w:cs="Times New Roman"/>
          <w:sz w:val="24"/>
          <w:szCs w:val="24"/>
        </w:rPr>
        <w:t xml:space="preserve">2. Akademia Finansów i Biznesu Vistula posiada uprawnienia do nadawania stopnia doktora w dyscyplinach: </w:t>
      </w:r>
    </w:p>
    <w:p w14:paraId="58E43413" w14:textId="77777777" w:rsidR="008308AB" w:rsidRPr="008308AB" w:rsidRDefault="008308AB" w:rsidP="008308AB">
      <w:pPr>
        <w:rPr>
          <w:rFonts w:ascii="Times New Roman" w:hAnsi="Times New Roman" w:cs="Times New Roman"/>
          <w:sz w:val="24"/>
          <w:szCs w:val="24"/>
        </w:rPr>
      </w:pPr>
      <w:r w:rsidRPr="008308AB">
        <w:rPr>
          <w:rFonts w:ascii="Times New Roman" w:eastAsia="Times New Roman" w:hAnsi="Times New Roman" w:cs="Times New Roman"/>
          <w:sz w:val="24"/>
          <w:szCs w:val="24"/>
        </w:rPr>
        <w:t xml:space="preserve">- ekonomia i finanse, </w:t>
      </w:r>
    </w:p>
    <w:p w14:paraId="45AEA727" w14:textId="77777777" w:rsidR="008308AB" w:rsidRPr="008308AB" w:rsidRDefault="008308AB" w:rsidP="008308AB">
      <w:pPr>
        <w:rPr>
          <w:rFonts w:ascii="Times New Roman" w:hAnsi="Times New Roman" w:cs="Times New Roman"/>
          <w:sz w:val="24"/>
          <w:szCs w:val="24"/>
        </w:rPr>
      </w:pPr>
      <w:r w:rsidRPr="008308AB">
        <w:rPr>
          <w:rFonts w:ascii="Times New Roman" w:eastAsia="Times New Roman" w:hAnsi="Times New Roman" w:cs="Times New Roman"/>
          <w:sz w:val="24"/>
          <w:szCs w:val="24"/>
        </w:rPr>
        <w:t xml:space="preserve">- historia, </w:t>
      </w:r>
    </w:p>
    <w:p w14:paraId="584F4C5F" w14:textId="77777777" w:rsidR="008308AB" w:rsidRPr="008308AB" w:rsidRDefault="008308AB" w:rsidP="008308AB">
      <w:pPr>
        <w:rPr>
          <w:rFonts w:ascii="Times New Roman" w:hAnsi="Times New Roman" w:cs="Times New Roman"/>
          <w:sz w:val="24"/>
          <w:szCs w:val="24"/>
        </w:rPr>
      </w:pPr>
      <w:r w:rsidRPr="008308AB">
        <w:rPr>
          <w:rFonts w:ascii="Times New Roman" w:eastAsia="Times New Roman" w:hAnsi="Times New Roman" w:cs="Times New Roman"/>
          <w:sz w:val="24"/>
          <w:szCs w:val="24"/>
        </w:rPr>
        <w:t xml:space="preserve">- nauki o polityce i administracji. </w:t>
      </w:r>
    </w:p>
    <w:p w14:paraId="7531C41B" w14:textId="77777777" w:rsidR="008308AB" w:rsidRPr="008308AB" w:rsidRDefault="008308AB" w:rsidP="008308AB">
      <w:pPr>
        <w:rPr>
          <w:rFonts w:ascii="Times New Roman" w:hAnsi="Times New Roman" w:cs="Times New Roman"/>
          <w:sz w:val="24"/>
          <w:szCs w:val="24"/>
        </w:rPr>
      </w:pPr>
      <w:r w:rsidRPr="008308AB">
        <w:rPr>
          <w:rFonts w:ascii="Times New Roman" w:eastAsia="Times New Roman" w:hAnsi="Times New Roman" w:cs="Times New Roman"/>
          <w:sz w:val="24"/>
          <w:szCs w:val="24"/>
        </w:rPr>
        <w:t xml:space="preserve">3. W celu wszczęcia procedury należy najpierw zapoznać się z wykazem dokumentów rekrutacyjnych i przygotować je w sposób kompletny i poprawny. </w:t>
      </w:r>
    </w:p>
    <w:p w14:paraId="113D39B8" w14:textId="77777777" w:rsidR="008308AB" w:rsidRPr="008308AB" w:rsidRDefault="008308AB" w:rsidP="008308AB">
      <w:pPr>
        <w:rPr>
          <w:rFonts w:ascii="Times New Roman" w:hAnsi="Times New Roman" w:cs="Times New Roman"/>
          <w:sz w:val="24"/>
          <w:szCs w:val="24"/>
        </w:rPr>
      </w:pPr>
      <w:r w:rsidRPr="008308AB">
        <w:rPr>
          <w:rFonts w:ascii="Times New Roman" w:eastAsia="Times New Roman" w:hAnsi="Times New Roman" w:cs="Times New Roman"/>
          <w:sz w:val="24"/>
          <w:szCs w:val="24"/>
        </w:rPr>
        <w:t xml:space="preserve">4. Przed podjęciem procedur należy odbyć rozmowę kwalifikacyjną, której celem jest weryfikacja możliwości i prawomocność postępowania. </w:t>
      </w:r>
    </w:p>
    <w:p w14:paraId="74DC0FB2" w14:textId="77777777" w:rsidR="008308AB" w:rsidRPr="008308AB" w:rsidRDefault="008308AB" w:rsidP="008308AB">
      <w:pPr>
        <w:rPr>
          <w:rFonts w:ascii="Times New Roman" w:hAnsi="Times New Roman" w:cs="Times New Roman"/>
          <w:sz w:val="24"/>
          <w:szCs w:val="24"/>
        </w:rPr>
      </w:pPr>
      <w:r w:rsidRPr="008308AB">
        <w:rPr>
          <w:rFonts w:ascii="Times New Roman" w:eastAsia="Times New Roman" w:hAnsi="Times New Roman" w:cs="Times New Roman"/>
          <w:sz w:val="24"/>
          <w:szCs w:val="24"/>
        </w:rPr>
        <w:t xml:space="preserve">5. Rozmowę przeprowadza Komisja w terminie uzgodnionym z kandydatem. </w:t>
      </w:r>
    </w:p>
    <w:p w14:paraId="39532749" w14:textId="77777777" w:rsidR="008308AB" w:rsidRPr="008308AB" w:rsidRDefault="008308AB" w:rsidP="008308AB">
      <w:pPr>
        <w:rPr>
          <w:rFonts w:ascii="Times New Roman" w:hAnsi="Times New Roman" w:cs="Times New Roman"/>
          <w:sz w:val="24"/>
          <w:szCs w:val="24"/>
        </w:rPr>
      </w:pPr>
      <w:r w:rsidRPr="008308AB">
        <w:rPr>
          <w:rFonts w:ascii="Times New Roman" w:eastAsia="Times New Roman" w:hAnsi="Times New Roman" w:cs="Times New Roman"/>
          <w:sz w:val="24"/>
          <w:szCs w:val="24"/>
        </w:rPr>
        <w:t xml:space="preserve">6. W dyscyplinach: historia oraz nauki o polityce i administracji dokumenty przyjmuje oraz informacji udziela Biuro Obsługi Doktorantów, mieszczące się w siedzibie Akademii im. Aleksandra Gieysztora w Pułtusku, Filii Akademii Finansów i Biznesu Vistula (adres: 06-100 Pułtusk, ul. Mickiewicza 36B, p. 312; tel. 23 692 9723; adres mailowy: </w:t>
      </w:r>
      <w:hyperlink r:id="rId5">
        <w:r w:rsidRPr="008308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doktoraty.pultusk@vistula.edu.pl</w:t>
        </w:r>
      </w:hyperlink>
      <w:r w:rsidRPr="008308A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616ECAB" w14:textId="77777777" w:rsidR="008308AB" w:rsidRPr="008308AB" w:rsidRDefault="008308AB" w:rsidP="008308AB">
      <w:pPr>
        <w:rPr>
          <w:rFonts w:ascii="Times New Roman" w:hAnsi="Times New Roman" w:cs="Times New Roman"/>
          <w:sz w:val="24"/>
          <w:szCs w:val="24"/>
        </w:rPr>
      </w:pPr>
      <w:r w:rsidRPr="008308AB">
        <w:rPr>
          <w:rFonts w:ascii="Times New Roman" w:eastAsia="Times New Roman" w:hAnsi="Times New Roman" w:cs="Times New Roman"/>
          <w:sz w:val="24"/>
          <w:szCs w:val="24"/>
        </w:rPr>
        <w:t xml:space="preserve">7. W dyscyplinie ekonomia i finanse dokumenty przyjmuje oraz informacji udziela Dział Nauki AFiB Vistula w Warszawie (kontakt mailowy na adres: </w:t>
      </w:r>
      <w:hyperlink r:id="rId6">
        <w:r w:rsidRPr="008308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nauka@vistula.edu.pl</w:t>
        </w:r>
      </w:hyperlink>
      <w:r w:rsidRPr="008308A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2C48A52C" w14:textId="77777777" w:rsidR="00F83D27" w:rsidRPr="008308AB" w:rsidRDefault="00F83D27" w:rsidP="00F83D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88D72AF" w14:textId="77777777" w:rsidR="00C37756" w:rsidRPr="008308AB" w:rsidRDefault="00C37756" w:rsidP="00B945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37756" w:rsidRPr="008308AB" w:rsidSect="006F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76B"/>
    <w:multiLevelType w:val="hybridMultilevel"/>
    <w:tmpl w:val="4DDA2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74AF8"/>
    <w:multiLevelType w:val="hybridMultilevel"/>
    <w:tmpl w:val="A5FE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80E19"/>
    <w:multiLevelType w:val="hybridMultilevel"/>
    <w:tmpl w:val="7198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A2CF4"/>
    <w:multiLevelType w:val="hybridMultilevel"/>
    <w:tmpl w:val="B7141BE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tDAxMzQysTQzMLVQ0lEKTi0uzszPAykwqwUAgDC/VywAAAA="/>
  </w:docVars>
  <w:rsids>
    <w:rsidRoot w:val="00B94566"/>
    <w:rsid w:val="003F3566"/>
    <w:rsid w:val="006746BB"/>
    <w:rsid w:val="006F3D6E"/>
    <w:rsid w:val="007752CD"/>
    <w:rsid w:val="00810485"/>
    <w:rsid w:val="008308AB"/>
    <w:rsid w:val="00935805"/>
    <w:rsid w:val="00A97A33"/>
    <w:rsid w:val="00AE1F0B"/>
    <w:rsid w:val="00B94566"/>
    <w:rsid w:val="00C37756"/>
    <w:rsid w:val="00CF750F"/>
    <w:rsid w:val="00EF26D4"/>
    <w:rsid w:val="00F8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0DA9"/>
  <w15:docId w15:val="{FC9FB515-470D-4A08-81FE-897DB9A7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5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2C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vistula.edu.pl" TargetMode="External"/><Relationship Id="rId5" Type="http://schemas.openxmlformats.org/officeDocument/2006/relationships/hyperlink" Target="mailto:doktoraty.pultusk@vistul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Mroczkowska</dc:creator>
  <cp:lastModifiedBy>Aneta Gacoń</cp:lastModifiedBy>
  <cp:revision>3</cp:revision>
  <dcterms:created xsi:type="dcterms:W3CDTF">2022-05-17T09:10:00Z</dcterms:created>
  <dcterms:modified xsi:type="dcterms:W3CDTF">2022-05-17T09:12:00Z</dcterms:modified>
</cp:coreProperties>
</file>