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F2" w:rsidRPr="001D021C" w:rsidRDefault="0066565C" w:rsidP="005755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21C">
        <w:rPr>
          <w:rFonts w:ascii="Times New Roman" w:hAnsi="Times New Roman" w:cs="Times New Roman"/>
          <w:b/>
          <w:sz w:val="26"/>
          <w:szCs w:val="26"/>
        </w:rPr>
        <w:t>Program zajęć</w:t>
      </w:r>
    </w:p>
    <w:p w:rsidR="0066565C" w:rsidRPr="0066565C" w:rsidRDefault="0066565C">
      <w:pPr>
        <w:rPr>
          <w:rFonts w:ascii="Times New Roman" w:hAnsi="Times New Roman" w:cs="Times New Roman"/>
        </w:rPr>
      </w:pPr>
    </w:p>
    <w:p w:rsidR="001D021C" w:rsidRDefault="0066565C" w:rsidP="005755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55D">
        <w:rPr>
          <w:rFonts w:ascii="Times New Roman" w:hAnsi="Times New Roman" w:cs="Times New Roman"/>
          <w:sz w:val="24"/>
          <w:szCs w:val="24"/>
        </w:rPr>
        <w:t xml:space="preserve">Obecnie program zajęć dla doktorantów realizowany jest z myślą zarówno o osobach, które mają już otwarty przewód doktorski, jak i osobach realizujących doktoraty w trybie eksternistycznym. Przedmioty (w obecnym semestrze </w:t>
      </w:r>
      <w:r w:rsidR="0057555D" w:rsidRPr="0057555D">
        <w:rPr>
          <w:rFonts w:ascii="Times New Roman" w:hAnsi="Times New Roman" w:cs="Times New Roman"/>
          <w:sz w:val="24"/>
          <w:szCs w:val="24"/>
        </w:rPr>
        <w:t>są</w:t>
      </w:r>
      <w:r w:rsidRPr="0057555D">
        <w:rPr>
          <w:rFonts w:ascii="Times New Roman" w:hAnsi="Times New Roman" w:cs="Times New Roman"/>
          <w:sz w:val="24"/>
          <w:szCs w:val="24"/>
        </w:rPr>
        <w:t xml:space="preserve"> to</w:t>
      </w:r>
      <w:r w:rsidR="001D021C">
        <w:rPr>
          <w:rFonts w:ascii="Times New Roman" w:hAnsi="Times New Roman" w:cs="Times New Roman"/>
          <w:sz w:val="24"/>
          <w:szCs w:val="24"/>
        </w:rPr>
        <w:t>:</w:t>
      </w:r>
      <w:r w:rsidRPr="0057555D">
        <w:rPr>
          <w:rFonts w:ascii="Times New Roman" w:hAnsi="Times New Roman" w:cs="Times New Roman"/>
          <w:sz w:val="24"/>
          <w:szCs w:val="24"/>
        </w:rPr>
        <w:t xml:space="preserve"> nauki o polityce i filozofia oraz wykład monograficzny) pomagają przygotować się do egzaminów </w:t>
      </w:r>
      <w:r w:rsidR="0057555D" w:rsidRPr="0057555D">
        <w:rPr>
          <w:rFonts w:ascii="Times New Roman" w:hAnsi="Times New Roman" w:cs="Times New Roman"/>
          <w:sz w:val="24"/>
          <w:szCs w:val="24"/>
        </w:rPr>
        <w:t xml:space="preserve">doktorskich na „starych” zasadach (dyscyplina podstawowa i dodatkowa). Równocześnie ich tematyka przygotowuje do egzaminów na nowych zasadach (weryfikujących osiągnięcie efektów uczenia się na poziomie 8 Polskiej Ramy Kwalifikacji). W kolejnych semestrach wprowadzone będą do oferty kolejne przedmioty przewidziane w PRK z modułów: 1. Podstawy teoretyczne, paradygmaty, zagadnienia ogólne. 2. Organizacja i prawne aspekty prowadzenia działalności naukowej. 3. Specjalizacja w dyscyplinie. 4. Aspekty praktyczne. </w:t>
      </w:r>
    </w:p>
    <w:p w:rsidR="0057555D" w:rsidRDefault="0057555D" w:rsidP="005755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55D">
        <w:rPr>
          <w:rFonts w:ascii="Times New Roman" w:hAnsi="Times New Roman" w:cs="Times New Roman"/>
          <w:sz w:val="24"/>
          <w:szCs w:val="24"/>
        </w:rPr>
        <w:t xml:space="preserve">Oprócz tego doktoranci mogą uczestniczyć także w zajęciach prowadzonych dla Szkoły Doktorskiej. Wszystkie zajęcia pomyślane są jako pomagające przygotować się do egzaminów doktorskich. </w:t>
      </w:r>
    </w:p>
    <w:p w:rsidR="00E3507D" w:rsidRDefault="00E3507D" w:rsidP="005755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Zatem w obecnej sytuacji prawnej i statusie doktorantów zajęcia nie są już prowadzone z podziałem na jakiekolwiek roczniki.</w:t>
      </w:r>
    </w:p>
    <w:p w:rsidR="0066565C" w:rsidRPr="0057555D" w:rsidRDefault="0057555D" w:rsidP="005755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55D">
        <w:rPr>
          <w:rFonts w:ascii="Times New Roman" w:hAnsi="Times New Roman" w:cs="Times New Roman"/>
          <w:sz w:val="24"/>
          <w:szCs w:val="24"/>
        </w:rPr>
        <w:t>Najważniejszą forma jest jednak uczestnictwo w seminariach doktorskich, możliwe są też indywidualne konsultacje z opiekunami i promotorami.</w:t>
      </w:r>
    </w:p>
    <w:sectPr w:rsidR="0066565C" w:rsidRPr="0057555D" w:rsidSect="0009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65C"/>
    <w:rsid w:val="00091AF2"/>
    <w:rsid w:val="001D021C"/>
    <w:rsid w:val="002B54BB"/>
    <w:rsid w:val="0057555D"/>
    <w:rsid w:val="0066565C"/>
    <w:rsid w:val="00AE0903"/>
    <w:rsid w:val="00E3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Mroczkowska</dc:creator>
  <cp:lastModifiedBy>Anita Mroczkowska</cp:lastModifiedBy>
  <cp:revision>2</cp:revision>
  <dcterms:created xsi:type="dcterms:W3CDTF">2019-11-07T10:33:00Z</dcterms:created>
  <dcterms:modified xsi:type="dcterms:W3CDTF">2019-11-07T13:13:00Z</dcterms:modified>
</cp:coreProperties>
</file>